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6D4" w:rsidRPr="00A556D4" w:rsidRDefault="00A556D4" w:rsidP="00A556D4">
      <w:pPr>
        <w:shd w:val="clear" w:color="auto" w:fill="FFFFFF"/>
        <w:spacing w:before="600" w:after="600" w:line="240" w:lineRule="auto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A556D4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Права детей с ОВЗ и детей - инвалидов в системе образования</w:t>
      </w:r>
    </w:p>
    <w:p w:rsidR="00A556D4" w:rsidRPr="00A556D4" w:rsidRDefault="00A556D4" w:rsidP="00A556D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Права детей с ОВЗ и детей-инвалидов на образование</w:t>
      </w:r>
      <w:r w:rsidRPr="00A556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A556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в свете нового закона от 29.12.2012 № 273-ФЗ</w:t>
      </w:r>
      <w:r w:rsidRPr="00A556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A556D4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«Об образовании в Российской Федерации»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Новый закон «Об образовании в Российской Федерации» от 29.12.2012 № 273-ФЗ гарантирует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общедоступность и бесплатность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дошкольного, школьного, дополнительного и среднего профессионального образования детей. Закон подробно прописывает, каким образом должно быть организовано обучение детей с ограниченными возможностями здоровья и детей-инвалидов. Государство обязуется обеспечить бесплатным качественным образованием детей с ограниченными возможностями здоровья (ОВЗ), детей-инвалидов на всех уровнях образования.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В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статье 79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закона «Организация получения образования обучающимися с ограниченными возможностями здоровья» разъясняются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права детей с ОВЗ: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2. 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 обучающимися.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 xml:space="preserve"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невозможно или затруднено освоение образовательных программ обучающимися с ограниченными возможностями здоровья.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8. Профессиональное обучение и профессиональное образование обучающихся с ограниченными возможностями здоровья осуществляются на основе образовательных программ, адаптированных при необходимости для обучения указанных обучающихся.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 xml:space="preserve"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сурдопереводчиков</w:t>
      </w:r>
      <w:proofErr w:type="spellEnd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и </w:t>
      </w:r>
      <w:proofErr w:type="spellStart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тифлосурдопереводчиков</w:t>
      </w:r>
      <w:proofErr w:type="spellEnd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 Указанная мера социальной поддержки является расходным обязательством субъекта Российской Федерации.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Также в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статье 44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закона «Об образовании в РФ» прописываются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права и обязанности родителей (законных представителей) детей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r w:rsidRPr="00A556D4">
        <w:rPr>
          <w:rFonts w:ascii="Arial" w:eastAsia="Times New Roman" w:hAnsi="Arial" w:cs="Arial"/>
          <w:color w:val="32414F"/>
          <w:sz w:val="27"/>
          <w:szCs w:val="27"/>
          <w:u w:val="single"/>
          <w:lang w:eastAsia="ru-RU"/>
        </w:rPr>
        <w:t>Родители (законные представители) несовершеннолетних обучающихся с ОВЗ, детей-инвалидов имеют право: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—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—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— защищать права и законные интересы обучающихся;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 xml:space="preserve">— присутствовать при обследовании детей  психолого-медико-педагогической комиссией, обсуждении результатов обследования и 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</w:r>
      <w:r w:rsidRPr="00A556D4">
        <w:rPr>
          <w:rFonts w:ascii="Arial" w:eastAsia="Times New Roman" w:hAnsi="Arial" w:cs="Arial"/>
          <w:color w:val="32414F"/>
          <w:sz w:val="27"/>
          <w:szCs w:val="27"/>
          <w:u w:val="single"/>
          <w:lang w:eastAsia="ru-RU"/>
        </w:rPr>
        <w:t>Родители (законные представители) несовершеннолетних обучающихся обязаны: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— обеспечить получение детьми общего образования;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— соблюдать правила внутреннего распорядка организации, осуществляющей образовательную деятельность;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— уважать честь и достоинство обучающихся и работников организации, осуществляющей образовательную деятельность;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—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Признание ребенка инвалидом  осуществляется учреждениями государственной службы медико-социальной экспертизы (бюро МСЭ) по месту жительства, где и дается комплексная оценка состояния здоровья и степени ограничения жизнедеятельности. На основании индивидуальной программы реабилитации ребенка-инвалида, составленной МСЭ, предлагается маршрут образования.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Для того, чтобы ребенку в образовательной организации были созданы специальные условия обучения и воспитания, необходимо предоставить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 xml:space="preserve">заключение психолого-медико-педагогической </w:t>
      </w:r>
      <w:proofErr w:type="gramStart"/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комиссии  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(</w:t>
      </w:r>
      <w:proofErr w:type="gramEnd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территориальная ПМПК города Севастополя функционирует по адресу </w:t>
      </w:r>
      <w:proofErr w:type="spellStart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ул.Музыки</w:t>
      </w:r>
      <w:proofErr w:type="spellEnd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, 5., телефон -8 (8692) 44-96-12 ).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Статус «ребенок с ОВЗ» устанавливается психолого-медико-педагогической комиссией (ПМПК).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 Закон «Об образовании в РФ» от 29.12.2012 г. № 273 трактует его </w:t>
      </w:r>
      <w:proofErr w:type="gramStart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так:  «</w:t>
      </w:r>
      <w:proofErr w:type="gramEnd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обучающийся с ограниченными возможностями здоровья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Это значит, что не все дети, имеющие медицинский диагноз, попадают в группу детей с ОВЗ, а только те, кто нуждается в специальных условиях обучения: специальных программах, специальных приемах и методах обучения, специальных учебниках и учебных пособиях, специальных технических средствах обучения индивидуального пользования, услугах ассистента и других условиях.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Дети с ОВЗ в основном — это дети: с тяжелыми нарушениями речи, значительными нарушениями слуха, зрения и опорно-двигательного аппарата, </w:t>
      </w:r>
      <w:proofErr w:type="gramStart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  задержкой</w:t>
      </w:r>
      <w:proofErr w:type="gramEnd"/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 психического развития и умственной отсталостью.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Необходимо помнить, что статус может быть изменен, если у ребенка наблюдается положительная динамика в результате оказанной психолого-педагогической помощи. Автоматически статус «ребенок с ОВЗ» не подтверждается и исчезает, если при переходе из дошкольного учреждения в школу, либо из начального звена школы в среднее ребенок не прошел ПМПК и не подтвердил этот статус.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      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Статус ОВЗ как в школьном, так и дошкольном возрасте дает: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1.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право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на бесплатные коррекционно-развивающие занятия с логопедом, психологом, специальным педагогом в условиях образовательной организации;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2.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право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на особый подход со стороны обучающих учителей, которые должны учитывать психофизические особенности ребенка, в том числе индивидуально-ориентированную систему оценивания;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3.по окончании 9 и 11 класса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право 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на выбор сдачи государственной итоговой аттестации (ГИА) в форме государственного выпускного экзамена (упрощенная форма) или в форме основного государственного экзамена (тестовые задания);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4.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право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на бесплатное 2-х разовое питание в школе;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5.к детям группы ОВЗ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не применяются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меры дисциплинарного взыскания  на протяжении всего периода обучения;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6. 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право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на выбор реализации адаптированной программы, рекомендованной ПМПК, как в образовательном учреждении по месту жительства, т. е. обычной общеобразовательной организации, так и в специализированном учреждении для детей, имеющих те или иные нарушения развития;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br/>
        <w:t>7.</w:t>
      </w:r>
      <w:r w:rsidRPr="00A556D4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право</w:t>
      </w: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на конфиденциальность информации о состоянии психофизического развития и неразглашении ее третьим лицам, не участвующим в процессе образования детей.</w:t>
      </w:r>
    </w:p>
    <w:p w:rsidR="00A556D4" w:rsidRPr="00A556D4" w:rsidRDefault="00A556D4" w:rsidP="00A556D4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A556D4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При наличии показаний для определения статуса «ребенок с ОВЗ» родителям рекомендуем своевременно пройти ПМПК.</w:t>
      </w:r>
    </w:p>
    <w:p w:rsidR="0085490B" w:rsidRDefault="0085490B">
      <w:bookmarkStart w:id="0" w:name="_GoBack"/>
      <w:bookmarkEnd w:id="0"/>
    </w:p>
    <w:sectPr w:rsidR="0085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DE"/>
    <w:rsid w:val="003162DE"/>
    <w:rsid w:val="0085490B"/>
    <w:rsid w:val="00A5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E2BBB-D5D7-4AA2-B759-5EB5BFA7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47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8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41429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6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57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7644</Characters>
  <Application>Microsoft Office Word</Application>
  <DocSecurity>0</DocSecurity>
  <Lines>63</Lines>
  <Paragraphs>17</Paragraphs>
  <ScaleCrop>false</ScaleCrop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2025-02-11T12:14:00Z</dcterms:created>
  <dcterms:modified xsi:type="dcterms:W3CDTF">2025-02-11T12:15:00Z</dcterms:modified>
</cp:coreProperties>
</file>